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9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9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Merv Kissoon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John 1:19-34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Notices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with others how what we’re hearing applies to life in the City. Email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3. Word 121.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Sign up for a guided one-to-one study of John’s gospel. A chance to explore the gospel as an adult and to ask questions.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Email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This Life or Jesus? (2)</w:t>
        <w:tab/>
        <w:t xml:space="preserve">                                                                     </w:t>
        <w:tab/>
        <w:t xml:space="preserve">                            John 1:19-34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886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Introduction: How do we know Jesus is the real deal?</w:t>
      </w:r>
    </w:p>
    <w:p w:rsidR="00000000" w:rsidDel="00000000" w:rsidP="00000000" w:rsidRDefault="00000000" w:rsidRPr="00000000" w14:paraId="0000002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John the Baptist testifies that Jesus is the…</w:t>
      </w:r>
    </w:p>
    <w:p w:rsidR="00000000" w:rsidDel="00000000" w:rsidP="00000000" w:rsidRDefault="00000000" w:rsidRPr="00000000" w14:paraId="00000024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… long promised Lord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    cf. Isaiah 40</w:t>
      </w:r>
    </w:p>
    <w:p w:rsidR="00000000" w:rsidDel="00000000" w:rsidP="00000000" w:rsidRDefault="00000000" w:rsidRPr="00000000" w14:paraId="00000027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… sin-taking Lamb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     cf. Isaiah 40</w:t>
      </w:r>
    </w:p>
    <w:p w:rsidR="00000000" w:rsidDel="00000000" w:rsidP="00000000" w:rsidRDefault="00000000" w:rsidRPr="00000000" w14:paraId="0000002E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… Spirit-baptising Son</w:t>
      </w:r>
    </w:p>
    <w:p w:rsidR="00000000" w:rsidDel="00000000" w:rsidP="00000000" w:rsidRDefault="00000000" w:rsidRPr="00000000" w14:paraId="00000035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     cf. Isaiah 11, Ezekiel 36</w:t>
      </w:r>
    </w:p>
    <w:p w:rsidR="00000000" w:rsidDel="00000000" w:rsidP="00000000" w:rsidRDefault="00000000" w:rsidRPr="00000000" w14:paraId="00000036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Conclusion</w:t>
      </w:r>
    </w:p>
    <w:p w:rsidR="00000000" w:rsidDel="00000000" w:rsidP="00000000" w:rsidRDefault="00000000" w:rsidRPr="00000000" w14:paraId="0000003D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Questions for discussion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How does this passage magnify our view of Jesus?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How does this passage encourage us to share Jesus with others?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</w:rPr>
        <w:drawing>
          <wp:inline distB="114300" distT="114300" distL="114300" distR="114300">
            <wp:extent cx="4295775" cy="1002348"/>
            <wp:effectExtent b="0" l="0" r="0" t="0"/>
            <wp:docPr id="9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4814" l="0" r="0" t="148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0023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</w:rPr>
        <w:drawing>
          <wp:inline distB="114300" distT="114300" distL="114300" distR="114300">
            <wp:extent cx="4772025" cy="1756631"/>
            <wp:effectExtent b="0" l="0" r="0" t="0"/>
            <wp:docPr id="9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9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speaker today is Merv Kissoon</w:t>
      </w:r>
    </w:p>
    <w:p w:rsidR="00000000" w:rsidDel="00000000" w:rsidP="00000000" w:rsidRDefault="00000000" w:rsidRPr="00000000" w14:paraId="0000004A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Our passage is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John 1:19-34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Notices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If you’re here for the first time and would like more information about the London Bridge Talks, including our weekly email, please fill in a contact card or visit: </w:t>
      </w:r>
      <w:hyperlink r:id="rId13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rtl w:val="0"/>
          </w:rPr>
          <w:t xml:space="preserve">www.londonbridgetalks.org/new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283.46456692913375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with others how what we’re hearing applies to life in the City. Email </w:t>
      </w:r>
      <w:hyperlink r:id="rId14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3. Word 121.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Sign up for a guided one-to-one study of John’s gospel. A chance to explore the gospel as an adult and to ask questions. 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Email </w:t>
      </w:r>
      <w:hyperlink r:id="rId15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u w:val="single"/>
            <w:rtl w:val="0"/>
          </w:rPr>
          <w:t xml:space="preserve">tom.wright@snca.co.uk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for details.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283.46456692913375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Talk recordings &amp; info   |   </w:t>
      </w:r>
      <w:hyperlink r:id="rId16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rtl w:val="0"/>
          </w:rPr>
          <w:t xml:space="preserve">www.londonbridgetalks.org</w:t>
        </w:r>
      </w:hyperlink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highlight w:val="white"/>
          <w:rtl w:val="0"/>
        </w:rPr>
        <w:tab/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  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This Life or Jesus? (2)</w:t>
        <w:tab/>
        <w:t xml:space="preserve">                                                                     </w:t>
        <w:tab/>
        <w:t xml:space="preserve">                            John 1:19-34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right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886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Introduction: How do we know Jesus is the real deal?</w:t>
      </w:r>
    </w:p>
    <w:p w:rsidR="00000000" w:rsidDel="00000000" w:rsidP="00000000" w:rsidRDefault="00000000" w:rsidRPr="00000000" w14:paraId="0000006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John the Baptist testifies that Jesus is the…</w:t>
      </w:r>
    </w:p>
    <w:p w:rsidR="00000000" w:rsidDel="00000000" w:rsidP="00000000" w:rsidRDefault="00000000" w:rsidRPr="00000000" w14:paraId="00000066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… long promised Lord</w:t>
      </w:r>
    </w:p>
    <w:p w:rsidR="00000000" w:rsidDel="00000000" w:rsidP="00000000" w:rsidRDefault="00000000" w:rsidRPr="00000000" w14:paraId="00000068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    cf. Isaiah 40</w:t>
      </w:r>
    </w:p>
    <w:p w:rsidR="00000000" w:rsidDel="00000000" w:rsidP="00000000" w:rsidRDefault="00000000" w:rsidRPr="00000000" w14:paraId="00000069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… sin-taking Lamb</w:t>
      </w:r>
    </w:p>
    <w:p w:rsidR="00000000" w:rsidDel="00000000" w:rsidP="00000000" w:rsidRDefault="00000000" w:rsidRPr="00000000" w14:paraId="0000006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     cf. Isaiah 40</w:t>
      </w:r>
    </w:p>
    <w:p w:rsidR="00000000" w:rsidDel="00000000" w:rsidP="00000000" w:rsidRDefault="00000000" w:rsidRPr="00000000" w14:paraId="0000007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  <w:u w:val="none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… Spirit-baptising Son</w:t>
      </w:r>
    </w:p>
    <w:p w:rsidR="00000000" w:rsidDel="00000000" w:rsidP="00000000" w:rsidRDefault="00000000" w:rsidRPr="00000000" w14:paraId="00000077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           cf. Isaiah 11, Ezekiel 36</w:t>
      </w:r>
    </w:p>
    <w:p w:rsidR="00000000" w:rsidDel="00000000" w:rsidP="00000000" w:rsidRDefault="00000000" w:rsidRPr="00000000" w14:paraId="00000078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Conclusion</w:t>
      </w:r>
    </w:p>
    <w:p w:rsidR="00000000" w:rsidDel="00000000" w:rsidP="00000000" w:rsidRDefault="00000000" w:rsidRPr="00000000" w14:paraId="0000007F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Questions for discussion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How does this passage magnify our view of Jesus?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hd w:fill="ffffff" w:val="clear"/>
        <w:ind w:left="720" w:hanging="36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How does this passage encourage us to share Jesus with others?</w:t>
      </w:r>
    </w:p>
    <w:sectPr>
      <w:pgSz w:h="16838" w:w="11906" w:orient="portrait"/>
      <w:pgMar w:bottom="185.78740157480524" w:top="357.1653543307087" w:left="430.8661417322835" w:right="845.0787401574809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om.wright@snca.co.uk" TargetMode="External"/><Relationship Id="rId10" Type="http://schemas.openxmlformats.org/officeDocument/2006/relationships/hyperlink" Target="mailto:tom.wright@snca.co.uk" TargetMode="External"/><Relationship Id="rId13" Type="http://schemas.openxmlformats.org/officeDocument/2006/relationships/hyperlink" Target="http://www.fleetstreettalks.org/new" TargetMode="External"/><Relationship Id="rId12" Type="http://schemas.openxmlformats.org/officeDocument/2006/relationships/hyperlink" Target="http://www.londonbridgetalk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eetstreettalks.org/new" TargetMode="External"/><Relationship Id="rId15" Type="http://schemas.openxmlformats.org/officeDocument/2006/relationships/hyperlink" Target="mailto:tom.wright@snca.co.uk" TargetMode="External"/><Relationship Id="rId14" Type="http://schemas.openxmlformats.org/officeDocument/2006/relationships/hyperlink" Target="mailto:tom.wright@snca.co.uk" TargetMode="External"/><Relationship Id="rId16" Type="http://schemas.openxmlformats.org/officeDocument/2006/relationships/hyperlink" Target="http://www.londonbridgetalk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UawPE2NJ9kEoD7oEjcilodwH9A==">CgMxLjA4AHIhMUQyVnFfQXJkdlpma1lBQ1BjdU9DQWRhV04xU0pScXVW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