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6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Tom Wright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Luke 24:36-49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Notices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with others how what we’re hearing applies to life in the City.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3. Word 121.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Sign up for a guided one-to-one study of John’s gospel. A chance to explore the gospel as an adult and to ask questions.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Email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4.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Christianity Explored.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 three-week course designed to introduce people to the central claims of Jesus. Begins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Wednesday 19th April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 Visit our website for more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Easter in three word                                                                                                    Luke 24:36-49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885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Historical 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Physical 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Hopeful 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6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6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Tom Wright</w:t>
      </w:r>
    </w:p>
    <w:p w:rsidR="00000000" w:rsidDel="00000000" w:rsidP="00000000" w:rsidRDefault="00000000" w:rsidRPr="00000000" w14:paraId="0000004D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Luke 24:36-49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Notices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with others how what we’re hearing applies to life in the City. Email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3. Word 121.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Sign up for a guided one-to-one study of John’s gospel. A chance to explore the gospel as an adult and to ask questions.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Email </w:t>
      </w:r>
      <w:hyperlink r:id="rId15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4.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Christianity Explored.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 three-week course designed to introduce people to the central claims of Jesus. Begins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Wednesday 19th April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 Visit our website for more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6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Easter in three word                                                                                                    Luke 24:36-49</w:t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885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Historical 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Physical 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Hopeful 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5.78740157480524" w:top="357.1653543307087" w:left="430.8661417322835" w:right="845.078740157480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om.wright@snca.co.uk" TargetMode="External"/><Relationship Id="rId10" Type="http://schemas.openxmlformats.org/officeDocument/2006/relationships/hyperlink" Target="mailto:tom.wright@snca.co.uk" TargetMode="External"/><Relationship Id="rId13" Type="http://schemas.openxmlformats.org/officeDocument/2006/relationships/hyperlink" Target="http://www.fleetstreettalks.org/new" TargetMode="External"/><Relationship Id="rId12" Type="http://schemas.openxmlformats.org/officeDocument/2006/relationships/hyperlink" Target="http://www.londonbridgetalk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5" Type="http://schemas.openxmlformats.org/officeDocument/2006/relationships/hyperlink" Target="mailto:tom.wright@snca.co.uk" TargetMode="External"/><Relationship Id="rId14" Type="http://schemas.openxmlformats.org/officeDocument/2006/relationships/hyperlink" Target="mailto:tom.wright@snca.co.uk" TargetMode="External"/><Relationship Id="rId16" Type="http://schemas.openxmlformats.org/officeDocument/2006/relationships/hyperlink" Target="http://www.londonbridgetalk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ThkLGytYfuPIhwFhn+t9FQ+0+w==">AMUW2mWIuIyO4iI3U7EbxSJdQIiydVwAjs10psnGns4ZFfqd7bPvkNz6TwpjEyw3qQtzUwZx/vcwUguN/Dp81zV259fdexmnYXg7t7MClxQDLHWSpE2+jkg=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