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gnm5evpzvpu2"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x1p9h9b7ivq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bqza5eqvi28p" w:id="2"/>
      <w:bookmarkEnd w:id="2"/>
      <w:r w:rsidDel="00000000" w:rsidR="00000000" w:rsidRPr="00000000">
        <w:rPr>
          <w:rFonts w:ascii="Corbel" w:cs="Corbel" w:eastAsia="Corbel" w:hAnsi="Corbel"/>
          <w:b w:val="1"/>
          <w:rtl w:val="0"/>
        </w:rPr>
        <w:t xml:space="preserve">A very warm welcome</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Sunday 31st July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Mikey Williams</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You're the word of God the Father </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Jerusalem </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Ruth Taylor</w:t>
        <w:br w:type="textWrapping"/>
        <w:t xml:space="preserve">Song - Come behold the wondrous mystery</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Tim Griffith</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John 11:1-44, Mikey WIlliams</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Where O Grave?</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1">
      <w:pPr>
        <w:widowControl w:val="0"/>
        <w:ind w:left="1320" w:right="7" w:firstLine="0"/>
        <w:rPr>
          <w:rFonts w:ascii="Corbel" w:cs="Corbel" w:eastAsia="Corbel" w:hAnsi="Corbel"/>
          <w:sz w:val="28"/>
          <w:szCs w:val="28"/>
          <w:highlight w:val="yellow"/>
        </w:rPr>
      </w:pPr>
      <w:r w:rsidDel="00000000" w:rsidR="00000000" w:rsidRPr="00000000">
        <w:rPr>
          <w:rtl w:val="0"/>
        </w:rPr>
      </w:r>
    </w:p>
    <w:p w:rsidR="00000000" w:rsidDel="00000000" w:rsidP="00000000" w:rsidRDefault="00000000" w:rsidRPr="00000000" w14:paraId="00000012">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3">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4">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5">
      <w:pPr>
        <w:widowControl w:val="0"/>
        <w:spacing w:after="200" w:line="240" w:lineRule="auto"/>
        <w:ind w:right="7"/>
        <w:jc w:val="left"/>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16">
      <w:pPr>
        <w:widowControl w:val="0"/>
        <w:spacing w:after="200" w:line="240" w:lineRule="auto"/>
        <w:ind w:right="7"/>
        <w:jc w:val="left"/>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8">
      <w:pPr>
        <w:widowControl w:val="0"/>
        <w:spacing w:after="20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 </w:t>
      </w:r>
      <w:r w:rsidDel="00000000" w:rsidR="00000000" w:rsidRPr="00000000">
        <w:rPr>
          <w:rFonts w:ascii="Corbel" w:cs="Corbel" w:eastAsia="Corbel" w:hAnsi="Corbel"/>
          <w:sz w:val="28"/>
          <w:szCs w:val="28"/>
          <w:rtl w:val="0"/>
        </w:rPr>
        <w:t xml:space="preserve">Especially if you are new! Please fill in a ‘tell me more’ contact card at the back, and also speak to a staff member about summer ‘welcome dinners’ - we’d love to invite you.</w:t>
      </w:r>
    </w:p>
    <w:p w:rsidR="00000000" w:rsidDel="00000000" w:rsidP="00000000" w:rsidRDefault="00000000" w:rsidRPr="00000000" w14:paraId="00000019">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Summer Small Groups </w:t>
      </w:r>
      <w:r w:rsidDel="00000000" w:rsidR="00000000" w:rsidRPr="00000000">
        <w:rPr>
          <w:rFonts w:ascii="Corbel" w:cs="Corbel" w:eastAsia="Corbel" w:hAnsi="Corbel"/>
          <w:sz w:val="28"/>
          <w:szCs w:val="28"/>
          <w:rtl w:val="0"/>
        </w:rPr>
        <w:t xml:space="preserve">-</w:t>
      </w:r>
      <w:r w:rsidDel="00000000" w:rsidR="00000000" w:rsidRPr="00000000">
        <w:rPr>
          <w:rFonts w:ascii="Corbel" w:cs="Corbel" w:eastAsia="Corbel" w:hAnsi="Corbel"/>
          <w:b w:val="1"/>
          <w:sz w:val="28"/>
          <w:szCs w:val="28"/>
          <w:rtl w:val="0"/>
        </w:rPr>
        <w:t xml:space="preserve"> </w:t>
      </w:r>
      <w:r w:rsidDel="00000000" w:rsidR="00000000" w:rsidRPr="00000000">
        <w:rPr>
          <w:rFonts w:ascii="Corbel" w:cs="Corbel" w:eastAsia="Corbel" w:hAnsi="Corbel"/>
          <w:sz w:val="28"/>
          <w:szCs w:val="28"/>
          <w:rtl w:val="0"/>
        </w:rPr>
        <w:t xml:space="preserve">Join us on Wednesday evenings, 6.30pm for food, 7pm - 8pm for a short talk in Isaiah followed by discussion around tables. All are welcome!</w:t>
      </w:r>
    </w:p>
    <w:p w:rsidR="00000000" w:rsidDel="00000000" w:rsidP="00000000" w:rsidRDefault="00000000" w:rsidRPr="00000000" w14:paraId="0000001A">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Book of the summer.  </w:t>
      </w:r>
      <w:r w:rsidDel="00000000" w:rsidR="00000000" w:rsidRPr="00000000">
        <w:rPr>
          <w:rFonts w:ascii="Corbel" w:cs="Corbel" w:eastAsia="Corbel" w:hAnsi="Corbel"/>
          <w:sz w:val="28"/>
          <w:szCs w:val="28"/>
          <w:rtl w:val="0"/>
        </w:rPr>
        <w:t xml:space="preserve">25% off J.I. Packer’s classic ‘</w:t>
      </w:r>
      <w:r w:rsidDel="00000000" w:rsidR="00000000" w:rsidRPr="00000000">
        <w:rPr>
          <w:rFonts w:ascii="Corbel" w:cs="Corbel" w:eastAsia="Corbel" w:hAnsi="Corbel"/>
          <w:i w:val="1"/>
          <w:sz w:val="28"/>
          <w:szCs w:val="28"/>
          <w:rtl w:val="0"/>
        </w:rPr>
        <w:t xml:space="preserve">Knowing God’.</w:t>
      </w:r>
      <w:r w:rsidDel="00000000" w:rsidR="00000000" w:rsidRPr="00000000">
        <w:rPr>
          <w:rFonts w:ascii="Corbel" w:cs="Corbel" w:eastAsia="Corbel" w:hAnsi="Corbel"/>
          <w:sz w:val="28"/>
          <w:szCs w:val="28"/>
          <w:rtl w:val="0"/>
        </w:rPr>
        <w:t xml:space="preserve">  Just £6 at the back.</w:t>
        <w:br w:type="textWrapping"/>
        <w:t xml:space="preserve">Great for questions like: What is our God like? What does it look like to really know Him?  </w:t>
        <w:br w:type="textWrapping"/>
        <w:t xml:space="preserve"> </w:t>
      </w:r>
    </w:p>
    <w:p w:rsidR="00000000" w:rsidDel="00000000" w:rsidP="00000000" w:rsidRDefault="00000000" w:rsidRPr="00000000" w14:paraId="0000001B">
      <w:pPr>
        <w:widowControl w:val="0"/>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1C">
      <w:pPr>
        <w:widowControl w:val="0"/>
        <w:spacing w:line="240" w:lineRule="auto"/>
        <w:rPr>
          <w:rFonts w:ascii="Corbel" w:cs="Corbel" w:eastAsia="Corbel" w:hAnsi="Corbel"/>
          <w:sz w:val="32"/>
          <w:szCs w:val="32"/>
        </w:rPr>
      </w:pPr>
      <w:r w:rsidDel="00000000" w:rsidR="00000000" w:rsidRPr="00000000">
        <w:rPr>
          <w:rFonts w:ascii="Corbel" w:cs="Corbel" w:eastAsia="Corbel" w:hAnsi="Corbel"/>
          <w:b w:val="1"/>
          <w:sz w:val="32"/>
          <w:szCs w:val="32"/>
          <w:rtl w:val="0"/>
        </w:rPr>
        <w:t xml:space="preserve">Glimpsing the glory of God (1)</w:t>
        <w:tab/>
        <w:tab/>
        <w:tab/>
        <w:t xml:space="preserve">  John 11:1-44                      Page 897</w:t>
      </w:r>
      <w:r w:rsidDel="00000000" w:rsidR="00000000" w:rsidRPr="00000000">
        <w:rPr>
          <w:rtl w:val="0"/>
        </w:rPr>
      </w:r>
    </w:p>
    <w:p w:rsidR="00000000" w:rsidDel="00000000" w:rsidP="00000000" w:rsidRDefault="00000000" w:rsidRPr="00000000" w14:paraId="0000001D">
      <w:pPr>
        <w:widowControl w:val="0"/>
        <w:spacing w:line="240"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1E">
      <w:pPr>
        <w:widowControl w:val="0"/>
        <w:spacing w:line="240"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Introduction: Are we prepared for death?</w:t>
      </w:r>
    </w:p>
    <w:p w:rsidR="00000000" w:rsidDel="00000000" w:rsidP="00000000" w:rsidRDefault="00000000" w:rsidRPr="00000000" w14:paraId="0000001F">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20">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Main point: Jesus gives life that can’t be stopped by death </w:t>
      </w:r>
    </w:p>
    <w:p w:rsidR="00000000" w:rsidDel="00000000" w:rsidP="00000000" w:rsidRDefault="00000000" w:rsidRPr="00000000" w14:paraId="0000002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2">
      <w:pPr>
        <w:widowControl w:val="0"/>
        <w:numPr>
          <w:ilvl w:val="0"/>
          <w:numId w:val="3"/>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The opportunity: </w:t>
      </w:r>
    </w:p>
    <w:p w:rsidR="00000000" w:rsidDel="00000000" w:rsidP="00000000" w:rsidRDefault="00000000" w:rsidRPr="00000000" w14:paraId="00000023">
      <w:pPr>
        <w:widowControl w:val="0"/>
        <w:spacing w:line="240" w:lineRule="auto"/>
        <w:ind w:left="216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to stretch faith</w:t>
      </w:r>
    </w:p>
    <w:p w:rsidR="00000000" w:rsidDel="00000000" w:rsidP="00000000" w:rsidRDefault="00000000" w:rsidRPr="00000000" w14:paraId="0000002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The promise (v25a): </w:t>
        <w:tab/>
      </w:r>
    </w:p>
    <w:p w:rsidR="00000000" w:rsidDel="00000000" w:rsidP="00000000" w:rsidRDefault="00000000" w:rsidRPr="00000000" w14:paraId="0000002B">
      <w:pPr>
        <w:widowControl w:val="0"/>
        <w:spacing w:line="240" w:lineRule="auto"/>
        <w:ind w:left="216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physical resurrection (v25b) </w:t>
      </w:r>
    </w:p>
    <w:p w:rsidR="00000000" w:rsidDel="00000000" w:rsidP="00000000" w:rsidRDefault="00000000" w:rsidRPr="00000000" w14:paraId="0000002C">
      <w:pPr>
        <w:widowControl w:val="0"/>
        <w:spacing w:line="240" w:lineRule="auto"/>
        <w:ind w:left="216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D">
      <w:pPr>
        <w:widowControl w:val="0"/>
        <w:spacing w:line="240" w:lineRule="auto"/>
        <w:ind w:left="216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ind w:left="216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ind w:left="216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spiritual life (v26)</w:t>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4">
      <w:pPr>
        <w:widowControl w:val="0"/>
        <w:numPr>
          <w:ilvl w:val="0"/>
          <w:numId w:val="2"/>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The proof: </w:t>
      </w:r>
    </w:p>
    <w:p w:rsidR="00000000" w:rsidDel="00000000" w:rsidP="00000000" w:rsidRDefault="00000000" w:rsidRPr="00000000" w14:paraId="00000035">
      <w:pPr>
        <w:widowControl w:val="0"/>
        <w:spacing w:line="240" w:lineRule="auto"/>
        <w:ind w:left="72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ab/>
        <w:tab/>
        <w:t xml:space="preserve">Jesus undoes death</w:t>
      </w:r>
    </w:p>
    <w:p w:rsidR="00000000" w:rsidDel="00000000" w:rsidP="00000000" w:rsidRDefault="00000000" w:rsidRPr="00000000" w14:paraId="0000003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B">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Implications:   Trust Jesus…</w:t>
      </w:r>
    </w:p>
    <w:p w:rsidR="00000000" w:rsidDel="00000000" w:rsidP="00000000" w:rsidRDefault="00000000" w:rsidRPr="00000000" w14:paraId="0000003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D">
      <w:pPr>
        <w:widowControl w:val="0"/>
        <w:spacing w:line="240" w:lineRule="auto"/>
        <w:ind w:left="144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 for future resurrection</w:t>
      </w:r>
    </w:p>
    <w:p w:rsidR="00000000" w:rsidDel="00000000" w:rsidP="00000000" w:rsidRDefault="00000000" w:rsidRPr="00000000" w14:paraId="0000003E">
      <w:pPr>
        <w:widowControl w:val="0"/>
        <w:spacing w:line="240" w:lineRule="auto"/>
        <w:ind w:left="144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F">
      <w:pPr>
        <w:widowControl w:val="0"/>
        <w:spacing w:line="240" w:lineRule="auto"/>
        <w:ind w:left="144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0">
      <w:pPr>
        <w:widowControl w:val="0"/>
        <w:spacing w:line="240" w:lineRule="auto"/>
        <w:ind w:left="144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1">
      <w:pPr>
        <w:widowControl w:val="0"/>
        <w:spacing w:line="240" w:lineRule="auto"/>
        <w:ind w:left="1440" w:firstLine="72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 with our life now</w:t>
      </w:r>
    </w:p>
    <w:p w:rsidR="00000000" w:rsidDel="00000000" w:rsidP="00000000" w:rsidRDefault="00000000" w:rsidRPr="00000000" w14:paraId="0000004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3">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5">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Questions: </w:t>
      </w:r>
    </w:p>
    <w:p w:rsidR="00000000" w:rsidDel="00000000" w:rsidP="00000000" w:rsidRDefault="00000000" w:rsidRPr="00000000" w14:paraId="00000046">
      <w:pPr>
        <w:widowControl w:val="0"/>
        <w:spacing w:line="240" w:lineRule="auto"/>
        <w:rPr>
          <w:rFonts w:ascii="Corbel" w:cs="Corbel" w:eastAsia="Corbel" w:hAnsi="Corbel"/>
          <w:sz w:val="30"/>
          <w:szCs w:val="30"/>
        </w:rPr>
      </w:pPr>
      <w:r w:rsidDel="00000000" w:rsidR="00000000" w:rsidRPr="00000000">
        <w:rPr>
          <w:rFonts w:ascii="Corbel" w:cs="Corbel" w:eastAsia="Corbel" w:hAnsi="Corbel"/>
          <w:sz w:val="28"/>
          <w:szCs w:val="28"/>
          <w:rtl w:val="0"/>
        </w:rPr>
        <w:t xml:space="preserve">How does this stretch our view of   i) Jesus   ii) our future and death   iii) the Christian life now?</w:t>
      </w:r>
      <w:r w:rsidDel="00000000" w:rsidR="00000000" w:rsidRPr="00000000">
        <w:rPr>
          <w:rtl w:val="0"/>
        </w:rPr>
      </w:r>
    </w:p>
    <w:sectPr>
      <w:pgSz w:h="16838" w:w="11906" w:orient="portrait"/>
      <w:pgMar w:bottom="453.5433070866142"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